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1805940" distL="822960" distR="822960" simplePos="0" relativeHeight="125829378" behindDoc="0" locked="0" layoutInCell="1" allowOverlap="1">
            <wp:simplePos x="0" y="0"/>
            <wp:positionH relativeFrom="page">
              <wp:posOffset>1615440</wp:posOffset>
            </wp:positionH>
            <wp:positionV relativeFrom="paragraph">
              <wp:posOffset>12700</wp:posOffset>
            </wp:positionV>
            <wp:extent cx="1017905" cy="107315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17905" cy="10731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078865" distB="0" distL="114300" distR="114300" simplePos="0" relativeHeight="125829379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1091565</wp:posOffset>
                </wp:positionV>
                <wp:extent cx="2432050" cy="180149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2050" cy="1801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ДЕПАРТАМЕНТ</w:t>
                              <w:br/>
                              <w:t>ОБРАЗОВАНИЯ И НАУКИ</w:t>
                              <w:br/>
                              <w:t>БРЯНСКОЙ ОБЛАСТИ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ул.Бежицкая, 34а, г.Брянск, 241050</w:t>
                              <w:br/>
                              <w:t>Телефон: 8-(4832) 58-04-40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Факс: 8-(4832) 58-04-40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Е-тш1: </w:t>
                            </w:r>
                            <w:r>
                              <w:rPr>
                                <w:color w:val="6D88B9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еди@Ьд.Ь-ес!и.ги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7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ОКПО 00098938, ОГРН 1053244053675,</w:t>
                              <w:br/>
                              <w:t>ИНН/КПП 3250058714/325001001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03.11.2021г. №6849и-04-О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1.400000000000006pt;margin-top:85.950000000000003pt;width:191.5pt;height:141.84999999999999pt;z-index:-125829374;mso-wrap-distance-left:9.pt;mso-wrap-distance-top:84.950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ДЕПАРТАМЕНТ</w:t>
                        <w:br/>
                        <w:t>ОБРАЗОВАНИЯ И НАУКИ</w:t>
                        <w:br/>
                        <w:t>БРЯНСКОЙ ОБЛАСТИ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ул.Бежицкая, 34а, г.Брянск, 241050</w:t>
                        <w:br/>
                        <w:t>Телефон: 8-(4832) 58-04-40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Факс: 8-(4832) 58-04-40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Е-тш1: </w:t>
                      </w:r>
                      <w:r>
                        <w:rPr>
                          <w:color w:val="6D88B9"/>
                          <w:spacing w:val="0"/>
                          <w:w w:val="100"/>
                          <w:position w:val="0"/>
                          <w:sz w:val="22"/>
                          <w:szCs w:val="22"/>
                          <w:u w:val="single"/>
                          <w:shd w:val="clear" w:color="auto" w:fill="auto"/>
                          <w:lang w:val="ru-RU" w:eastAsia="ru-RU" w:bidi="ru-RU"/>
                        </w:rPr>
                        <w:t>еди@Ьд.Ь-ес!и.ги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7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ОКПО 00098938, ОГРН 1053244053675,</w:t>
                        <w:br/>
                        <w:t>ИНН/КПП 3250058714/325001001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u w:val="single"/>
                          <w:shd w:val="clear" w:color="auto" w:fill="auto"/>
                          <w:lang w:val="ru-RU" w:eastAsia="ru-RU" w:bidi="ru-RU"/>
                        </w:rPr>
                        <w:t>03.11.2021г. №6849и-04-О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Руководителям муниципальных органов управления образованием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920" w:line="252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Руководителям негосударственных организаций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организации образовательного процесса в период 8-14 ноября 2021 года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образования и науки Брянской области информирует о том, что согласно пункту 2.11.2. постановления Правительства Брянской области от 03 ноября 2021г. №468-п с 8 ноября по 14 ноября 2021 года устанавливаются каникулы для обучающихся образовательных организаций, предоставляющих на территории Брянской области основное общее, среднее общее образование.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Таким образом, дошкольные образовательные организации, а также классы и классы-комплекты, реализующие программы начального общего образования, работают в традиционном режиме с соблюдением необходимых мер эпидемиологической безопасности.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обучающиеся 5-11 классов общеобразовательных организаций дни 8-14 ноября являются каникулярными. В организациях, реализующих образовательные программы основного общего, среднего общего образования, необходимо обеспечить, корректировку указанных программ в целях обеспечения их выполнения в полном объеме.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Образовательный процесс в организациях, предоставляющих дополнительное образование, в том числе осуществляющих спортивную подготовку, должен осуществляться с применением электронного обучения и дистанционных образовательных технологий в порядке, определяемом администрацией образовательной организации.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Руководителям образовательных организаций следует обеспечить информирование о порядке работы детских садов и школ родителей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(законных представителей) воспитанников дошкольных образовательных организаций и обучающихся школ посредством средств массовой информации, сети Интернет, информационных стендов и родительских чатов.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44" w:left="1399" w:right="1032" w:bottom="1196" w:header="716" w:footer="768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77850" distB="196850" distL="0" distR="0" simplePos="0" relativeHeight="125829381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577850</wp:posOffset>
                </wp:positionV>
                <wp:extent cx="1856105" cy="2425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56105" cy="242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Директор департамента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1.400000000000006pt;margin-top:45.5pt;width:146.15000000000001pt;height:19.100000000000001pt;z-index:-125829372;mso-wrap-distance-left:0;mso-wrap-distance-top:45.5pt;mso-wrap-distance-right:0;mso-wrap-distance-bottom:15.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Директор департамента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431800" distB="0" distL="0" distR="0" simplePos="0" relativeHeight="125829383" behindDoc="0" locked="0" layoutInCell="1" allowOverlap="1">
            <wp:simplePos x="0" y="0"/>
            <wp:positionH relativeFrom="page">
              <wp:posOffset>3837305</wp:posOffset>
            </wp:positionH>
            <wp:positionV relativeFrom="paragraph">
              <wp:posOffset>431800</wp:posOffset>
            </wp:positionV>
            <wp:extent cx="621665" cy="58547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21665" cy="5854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64515" distB="219710" distL="0" distR="0" simplePos="0" relativeHeight="125829384" behindDoc="0" locked="0" layoutInCell="1" allowOverlap="1">
                <wp:simplePos x="0" y="0"/>
                <wp:positionH relativeFrom="page">
                  <wp:posOffset>5927090</wp:posOffset>
                </wp:positionH>
                <wp:positionV relativeFrom="paragraph">
                  <wp:posOffset>564515</wp:posOffset>
                </wp:positionV>
                <wp:extent cx="969010" cy="23304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2330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Е.В.Егорова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66.69999999999999pt;margin-top:44.450000000000003pt;width:76.299999999999997pt;height:18.350000000000001pt;z-index:-125829369;mso-wrap-distance-left:0;mso-wrap-distance-top:44.450000000000003pt;mso-wrap-distance-right:0;mso-wrap-distance-bottom:17.3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Е.В.Егорова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6" w:after="5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6" w:left="0" w:right="0" w:bottom="112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Исп.: Иванов И. А.,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Тел.: 8(4832)58-04-31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26" w:left="1410" w:right="1065" w:bottom="112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Основной текст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